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cyqzb42k1yb" w:id="0"/>
    <w:bookmarkEnd w:id="0"/>
    <w:p w:rsidR="00000000" w:rsidDel="00000000" w:rsidP="00000000" w:rsidRDefault="00000000" w:rsidRPr="00000000" w14:paraId="00000001">
      <w:pPr>
        <w:shd w:fill="ffffff" w:val="clear"/>
        <w:spacing w:after="0" w:line="240" w:lineRule="auto"/>
        <w:ind w:left="448" w:right="448" w:firstLine="0"/>
        <w:jc w:val="right"/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Додаток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ind w:left="448" w:right="448" w:firstLine="0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СПИСОК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навчально-методичних та наукових праць</w:t>
      </w:r>
    </w:p>
    <w:bookmarkStart w:colFirst="0" w:colLast="0" w:name="bookmark=id.qvjuslag7pi9" w:id="1"/>
    <w:bookmarkEnd w:id="1"/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Кириченка Максима Івановича</w:t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Kyrychenko Maksym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561"/>
        <w:gridCol w:w="2833"/>
        <w:gridCol w:w="993"/>
        <w:gridCol w:w="2915"/>
        <w:gridCol w:w="61"/>
        <w:gridCol w:w="994"/>
        <w:gridCol w:w="2126"/>
        <w:tblGridChange w:id="0">
          <w:tblGrid>
            <w:gridCol w:w="561"/>
            <w:gridCol w:w="2833"/>
            <w:gridCol w:w="993"/>
            <w:gridCol w:w="2915"/>
            <w:gridCol w:w="61"/>
            <w:gridCol w:w="994"/>
            <w:gridCol w:w="2126"/>
          </w:tblGrid>
        </w:tblGridChange>
      </w:tblGrid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bookmarkStart w:colFirst="0" w:colLast="0" w:name="bookmark=id.gyyxftrvd2a" w:id="2"/>
          <w:bookmarkEnd w:id="2"/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Назва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Характер роботи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Вихідні дані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Обсяг (у сторінках) / авторський доробок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Співавтори</w:t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I. Наукові праці за профілем кафедри, опубліковані до захисту дисертації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Медичний факультет Харківського національного університету імені В. Н. Каразіна. З минулого в майбутнє.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Актуальні проблеми сучасної медицини, 2018, 1 (1). С. 3-7.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31f20"/>
                <w:sz w:val="24"/>
                <w:szCs w:val="24"/>
                <w:rtl w:val="0"/>
              </w:rPr>
              <w:t xml:space="preserve">ФАХОВА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Белозьоров І. В., Матвєєнко М. С.,</w:t>
            </w:r>
          </w:p>
        </w:tc>
      </w:tr>
      <w:tr>
        <w:trPr>
          <w:cantSplit w:val="0"/>
          <w:trHeight w:val="681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IІ. Наукові праці за профілем кафедри, опубліковані після захисту дисертації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Душан Лямбль: Доля наукових відкриттів і професійна етика видатного патолога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Morphologia. 2020. № 14 (3). С. 192–200. DOI: 10.26641/1997-9665.2020.3.192-200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31f20"/>
                <w:sz w:val="24"/>
                <w:szCs w:val="24"/>
                <w:rtl w:val="0"/>
              </w:rPr>
              <w:t xml:space="preserve">ФАХОВА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8/4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Проценко О. С.,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Ремньова Н. О.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Dušan Lambl: the fate of scientific discoveries and the professional ethics of the great pathologist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тези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Матеріали 4-ї всеукраїнської науково-практичної конференції з міжнародною участю «Теорія та практика сучасної морфології» (4-6 листопада 2020 р.; м. Дніпро, Україна). Збірник наукових робіт. Дніпро, 2020. С. 95–96.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1/0,5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Protsenko O. S., 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Remnyova N.O.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Vilém Dušan Lambl in the Imperial University of Kharkiv (Charkov) (1861–1871): biography outlines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Čes.-slov. Patol., 57, 2021, No. 2, p. 113–119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ISSN 0009-0611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SCOPUS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6/3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Belozorov I.,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Protsenko E.,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Remnyova 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Light bearer: Physician in Sanskrit etymology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тези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Актуальні питання сучасної медицини: тези доповідей XІХ Міжнародної наукової конференції студентів, молодих вчених та фахівців. (15-16 грудня 2022 р., м. Харків, Україна). – Харків : ХНУ імені В. Н. Каразіна, 2022. C. 33–34.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1/0,5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Remnyova N. O., 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Virmani 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12" w:hanging="11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Медична освіта на тлі війни: приклад Каразінського університету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Схiдноєвропейський журнал внутрiшньої та сiмейної медицини. 2024,  № 2. С. 4–16. DOI 10.15407/internalmed2024.02.004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31f20"/>
                <w:sz w:val="24"/>
                <w:szCs w:val="24"/>
                <w:rtl w:val="0"/>
              </w:rPr>
              <w:t xml:space="preserve">ФАХОВА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Лядова Т.І., </w:t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Бабічев А.В., Проценко О.С., та інші, всього осіб 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57" w:hanging="357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Scandia debatt: Rus som slaviska Sverianer i Ahmad Ibn Fadlans verk: Problem angående historiografiska tolkningar.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Scandia. 2025:91(1), pp. 125-143. DOI: https://doi.org/10.47868/scandia.v91i1.27992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SCOPUS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ISSN:0036-5483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Чинники негативного ставлення до навчальних розтинів: приклад Каразінського університету 19-го століття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Доповідь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Шостий з’їзд істориків медицини України з міжнародною участю, 6–7 листопада 2025 р.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—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Проценко О. С., 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Ремньова Н. О.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Scandia debate: Intentions Between Source and Interpreter. A Response to Tonicha Upham.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стаття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Scandia. 2025:91(2), pp. 373-379. DOI: https://doi.org/10.47868/scandia.v91i2.28544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SCOPUS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ISSN:0036-5483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development of ideas about possession in the history of medicine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тези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Topical Issues of Modern Medicine: Abstracts of 23th International Scientific Conference of Students, Scientists and Specialists, Topical Issues of Modern Medicine. (April 16-17, 2026, Kharkiv, Ukraine). – Kharkiv : V. N. Karazin Kharkiv National University, 2026. – pp. 27-29.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3/2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ad3" w:val="clear"/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Kaidalov H. O.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ІІІ. Основні навчально-методичні праці  за профілем кафедри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Історія медицини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навчальний посібник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 Харків: ХНУ імені В. Н. Каразіна, 2021. 236 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236/100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Белозьоров І. В., 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Міщенко Т. С., </w:t>
            </w:r>
          </w:p>
          <w:p w:rsidR="00000000" w:rsidDel="00000000" w:rsidP="00000000" w:rsidRDefault="00000000" w:rsidRPr="00000000" w14:paraId="0000009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Проценко О. С., 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Ремньова Н. О.</w:t>
            </w:r>
          </w:p>
        </w:tc>
      </w:tr>
      <w:tr>
        <w:trPr>
          <w:cantSplit w:val="0"/>
          <w:trHeight w:val="15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History of medicine : methodical guidance for the 1st academic year students of the School of Medicine [Electronic resource]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методичний посібник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 Kharkiv : V. N. Karazin Kharkiv National University, 2025. 31 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Protsenko O. S.</w:t>
            </w:r>
          </w:p>
        </w:tc>
      </w:tr>
      <w:tr>
        <w:trPr>
          <w:cantSplit w:val="0"/>
          <w:trHeight w:val="19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Медицина і релігія: взаємодія з пацієнтом-вірянином : методичні рекомендації для студентів I курсу медичного факультету [Електронний ресурс]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методичний посібник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 Харків : Харківський національний університет імені В. Н. Каразіна, 2025. 50 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50/30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Проценко О. С.</w:t>
            </w:r>
          </w:p>
        </w:tc>
      </w:tr>
      <w:tr>
        <w:trPr>
          <w:cantSplit w:val="0"/>
          <w:trHeight w:val="10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tabs>
                <w:tab w:val="left" w:leader="none" w:pos="900"/>
                <w:tab w:val="left" w:leader="none" w:pos="1086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Історія медицини : методичні рекомендації для студентів I курсу медичного факультету [Електронний ресурс]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методичний посібник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 Харків : Харківський національний університет імені В. Н. Каразіна, 2025. 54 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54/30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Проценко О. С.</w:t>
            </w:r>
          </w:p>
        </w:tc>
      </w:tr>
      <w:tr>
        <w:trPr>
          <w:cantSplit w:val="0"/>
          <w:trHeight w:val="10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History of religion : methodical guidance for the 1st academic year students of the School of Medicine [Electronic resource]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методичний посібник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– Kharkiv : V. N. Karazin Kharkiv National University, 2025. 46 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46/30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Protsenko O. S.</w:t>
            </w:r>
          </w:p>
        </w:tc>
      </w:tr>
    </w:tbl>
    <w:p w:rsidR="00000000" w:rsidDel="00000000" w:rsidP="00000000" w:rsidRDefault="00000000" w:rsidRPr="00000000" w14:paraId="000000AE">
      <w:pPr>
        <w:spacing w:after="0" w:line="240" w:lineRule="auto"/>
        <w:ind w:firstLine="35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ind w:firstLine="35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Здобувач має ще 3 монографії, 15 статей, 10 тез доповідей</w:t>
      </w:r>
    </w:p>
    <w:p w:rsidR="00000000" w:rsidDel="00000000" w:rsidP="00000000" w:rsidRDefault="00000000" w:rsidRPr="00000000" w14:paraId="000000B0">
      <w:pPr>
        <w:spacing w:after="0" w:line="240" w:lineRule="auto"/>
        <w:ind w:firstLine="357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zhi42lz2z3x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ind w:firstLine="35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Здобувач</w:t>
        <w:tab/>
        <w:tab/>
        <w:tab/>
        <w:tab/>
        <w:tab/>
        <w:tab/>
        <w:t xml:space="preserve">                     Максим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28"/>
          <w:szCs w:val="28"/>
          <w:rtl w:val="0"/>
        </w:rPr>
        <w:t xml:space="preserve">КИРИЧЕНКО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Засвідчено:                                                                                   Сергій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28"/>
          <w:szCs w:val="28"/>
          <w:rtl w:val="0"/>
        </w:rPr>
        <w:t xml:space="preserve">ШЕРСТЮК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завідувач кафедри </w:t>
      </w:r>
    </w:p>
    <w:p w:rsidR="00000000" w:rsidDel="00000000" w:rsidP="00000000" w:rsidRDefault="00000000" w:rsidRPr="00000000" w14:paraId="000000B5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загальної та клінічної патології </w:t>
      </w:r>
    </w:p>
    <w:p w:rsidR="00000000" w:rsidDel="00000000" w:rsidP="00000000" w:rsidRDefault="00000000" w:rsidRPr="00000000" w14:paraId="000000B6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ind w:left="35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Учений секретар                                                                            Олена ФРІДМАН</w:t>
      </w:r>
    </w:p>
    <w:sectPr>
      <w:pgSz w:h="16838" w:w="11906" w:orient="portrait"/>
      <w:pgMar w:bottom="851" w:top="851" w:left="1134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80" w:hanging="360"/>
      </w:pPr>
      <w:rPr/>
    </w:lvl>
    <w:lvl w:ilvl="1">
      <w:start w:val="1"/>
      <w:numFmt w:val="lowerLetter"/>
      <w:lvlText w:val="%2."/>
      <w:lvlJc w:val="left"/>
      <w:pPr>
        <w:ind w:left="1500" w:hanging="360"/>
      </w:pPr>
      <w:rPr/>
    </w:lvl>
    <w:lvl w:ilvl="2">
      <w:start w:val="1"/>
      <w:numFmt w:val="lowerRoman"/>
      <w:lvlText w:val="%3."/>
      <w:lvlJc w:val="right"/>
      <w:pPr>
        <w:ind w:left="2220" w:hanging="180"/>
      </w:pPr>
      <w:rPr/>
    </w:lvl>
    <w:lvl w:ilvl="3">
      <w:start w:val="1"/>
      <w:numFmt w:val="decimal"/>
      <w:lvlText w:val="%4."/>
      <w:lvlJc w:val="left"/>
      <w:pPr>
        <w:ind w:left="2940" w:hanging="360"/>
      </w:pPr>
      <w:rPr/>
    </w:lvl>
    <w:lvl w:ilvl="4">
      <w:start w:val="1"/>
      <w:numFmt w:val="lowerLetter"/>
      <w:lvlText w:val="%5."/>
      <w:lvlJc w:val="left"/>
      <w:pPr>
        <w:ind w:left="3660" w:hanging="360"/>
      </w:pPr>
      <w:rPr/>
    </w:lvl>
    <w:lvl w:ilvl="5">
      <w:start w:val="1"/>
      <w:numFmt w:val="lowerRoman"/>
      <w:lvlText w:val="%6."/>
      <w:lvlJc w:val="right"/>
      <w:pPr>
        <w:ind w:left="4380" w:hanging="180"/>
      </w:pPr>
      <w:rPr/>
    </w:lvl>
    <w:lvl w:ilvl="6">
      <w:start w:val="1"/>
      <w:numFmt w:val="decimal"/>
      <w:lvlText w:val="%7."/>
      <w:lvlJc w:val="left"/>
      <w:pPr>
        <w:ind w:left="5100" w:hanging="360"/>
      </w:pPr>
      <w:rPr/>
    </w:lvl>
    <w:lvl w:ilvl="7">
      <w:start w:val="1"/>
      <w:numFmt w:val="lowerLetter"/>
      <w:lvlText w:val="%8."/>
      <w:lvlJc w:val="left"/>
      <w:pPr>
        <w:ind w:left="5820" w:hanging="360"/>
      </w:pPr>
      <w:rPr/>
    </w:lvl>
    <w:lvl w:ilvl="8">
      <w:start w:val="1"/>
      <w:numFmt w:val="lowerRoman"/>
      <w:lvlText w:val="%9."/>
      <w:lvlJc w:val="right"/>
      <w:pPr>
        <w:ind w:left="65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rRfayS5xzuNTYiPDIvziMSWoeg==">CgMxLjAyD2lkLmdjeXF6YjQyazF5YjIPaWQucXZqdXNsYWc3cGk5Mg5pZC5neXl4ZnRydmQyYTIOaC4xemhpNDJsejJ6M3g4AHIhMU90LXZnUXJKOVZJYWFvc3NDTWQ1S3RWVFJqQ3R4a2dQ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